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F8" w:rsidRPr="006404C7" w:rsidRDefault="009713F8" w:rsidP="008C6FC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74FBA">
        <w:rPr>
          <w:rFonts w:ascii="Times New Roman" w:hAnsi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-78740</wp:posOffset>
            </wp:positionV>
            <wp:extent cx="552450" cy="933450"/>
            <wp:effectExtent l="19050" t="0" r="0" b="0"/>
            <wp:wrapTight wrapText="bothSides">
              <wp:wrapPolygon edited="0">
                <wp:start x="-745" y="0"/>
                <wp:lineTo x="0" y="7053"/>
                <wp:lineTo x="6703" y="14106"/>
                <wp:lineTo x="-745" y="21159"/>
                <wp:lineTo x="21600" y="21159"/>
                <wp:lineTo x="14897" y="14106"/>
                <wp:lineTo x="20855" y="7053"/>
                <wp:lineTo x="21600" y="3527"/>
                <wp:lineTo x="11917" y="0"/>
                <wp:lineTo x="1490" y="0"/>
                <wp:lineTo x="-745" y="0"/>
              </wp:wrapPolygon>
            </wp:wrapTight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17A5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713F8" w:rsidRPr="008C6FC1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8C6FC1">
        <w:rPr>
          <w:rFonts w:ascii="Times New Roman" w:hAnsi="Times New Roman"/>
          <w:sz w:val="20"/>
          <w:szCs w:val="20"/>
        </w:rPr>
        <w:t>Муниципальное автономное дошкольное общеобразовательное</w:t>
      </w:r>
    </w:p>
    <w:p w:rsidR="009713F8" w:rsidRPr="008C6FC1" w:rsidRDefault="009713F8" w:rsidP="009713F8">
      <w:pPr>
        <w:tabs>
          <w:tab w:val="left" w:pos="3750"/>
        </w:tabs>
        <w:spacing w:after="0" w:line="240" w:lineRule="auto"/>
        <w:ind w:left="340" w:firstLine="709"/>
        <w:contextualSpacing/>
        <w:jc w:val="center"/>
        <w:rPr>
          <w:rFonts w:ascii="Times New Roman" w:hAnsi="Times New Roman"/>
          <w:sz w:val="20"/>
          <w:szCs w:val="20"/>
        </w:rPr>
      </w:pPr>
      <w:r w:rsidRPr="008C6FC1">
        <w:rPr>
          <w:rFonts w:ascii="Times New Roman" w:hAnsi="Times New Roman"/>
          <w:sz w:val="20"/>
          <w:szCs w:val="20"/>
        </w:rPr>
        <w:t xml:space="preserve"> учреждение "Детский сад № 58" "Золотой ключик"</w:t>
      </w:r>
    </w:p>
    <w:p w:rsidR="009713F8" w:rsidRPr="008C6FC1" w:rsidRDefault="009713F8" w:rsidP="009713F8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713F8" w:rsidRPr="008C6FC1" w:rsidRDefault="009713F8" w:rsidP="009713F8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8"/>
          <w:szCs w:val="28"/>
        </w:rPr>
      </w:pPr>
      <w:r w:rsidRPr="008C6F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F94FE5" w:rsidRPr="008C6FC1" w:rsidRDefault="00F94FE5" w:rsidP="00C25155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8C6FC1">
        <w:rPr>
          <w:rFonts w:ascii="Georgia" w:hAnsi="Georgia" w:cs="Times New Roman"/>
          <w:b/>
          <w:sz w:val="28"/>
          <w:szCs w:val="28"/>
        </w:rPr>
        <w:t xml:space="preserve">Развитие </w:t>
      </w:r>
      <w:proofErr w:type="spellStart"/>
      <w:r w:rsidRPr="008C6FC1">
        <w:rPr>
          <w:rFonts w:ascii="Georgia" w:hAnsi="Georgia" w:cs="Times New Roman"/>
          <w:b/>
          <w:sz w:val="28"/>
          <w:szCs w:val="28"/>
        </w:rPr>
        <w:t>графомоторных</w:t>
      </w:r>
      <w:proofErr w:type="spellEnd"/>
      <w:r w:rsidRPr="008C6FC1">
        <w:rPr>
          <w:rFonts w:ascii="Georgia" w:hAnsi="Georgia" w:cs="Times New Roman"/>
          <w:b/>
          <w:sz w:val="28"/>
          <w:szCs w:val="28"/>
        </w:rPr>
        <w:t xml:space="preserve"> навыков у детей</w:t>
      </w:r>
    </w:p>
    <w:p w:rsidR="00F94FE5" w:rsidRPr="008C6FC1" w:rsidRDefault="00F94FE5" w:rsidP="00C25155">
      <w:pPr>
        <w:spacing w:after="0"/>
        <w:jc w:val="center"/>
        <w:rPr>
          <w:rFonts w:ascii="Georgia" w:hAnsi="Georgia" w:cs="Times New Roman"/>
          <w:b/>
          <w:sz w:val="28"/>
          <w:szCs w:val="28"/>
        </w:rPr>
      </w:pPr>
      <w:r w:rsidRPr="008C6FC1">
        <w:rPr>
          <w:rFonts w:ascii="Georgia" w:hAnsi="Georgia" w:cs="Times New Roman"/>
          <w:b/>
          <w:sz w:val="28"/>
          <w:szCs w:val="28"/>
        </w:rPr>
        <w:t>старшего дошкольного возраста</w:t>
      </w:r>
    </w:p>
    <w:p w:rsidR="009713F8" w:rsidRPr="008C6FC1" w:rsidRDefault="009713F8" w:rsidP="00C25155">
      <w:pPr>
        <w:spacing w:after="0"/>
        <w:jc w:val="center"/>
        <w:rPr>
          <w:rFonts w:ascii="Georgia" w:hAnsi="Georgia"/>
          <w:sz w:val="28"/>
          <w:szCs w:val="28"/>
        </w:rPr>
      </w:pPr>
      <w:r w:rsidRPr="008C6FC1">
        <w:rPr>
          <w:rFonts w:ascii="Georgia" w:hAnsi="Georgia"/>
          <w:sz w:val="24"/>
          <w:szCs w:val="24"/>
        </w:rPr>
        <w:t>Консультация для родителей</w:t>
      </w:r>
    </w:p>
    <w:p w:rsidR="009713F8" w:rsidRPr="008C6FC1" w:rsidRDefault="009713F8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C09" w:rsidRPr="008C6FC1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8C6FC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Pr="008C6FC1">
        <w:rPr>
          <w:rFonts w:ascii="Times New Roman" w:hAnsi="Times New Roman"/>
          <w:sz w:val="24"/>
          <w:szCs w:val="24"/>
        </w:rPr>
        <w:t xml:space="preserve">Подготовила учитель-логопед  </w:t>
      </w:r>
    </w:p>
    <w:p w:rsidR="006E2C09" w:rsidRPr="008C6FC1" w:rsidRDefault="006E2C09" w:rsidP="006E2C09">
      <w:pPr>
        <w:spacing w:after="0" w:line="240" w:lineRule="auto"/>
        <w:ind w:firstLine="680"/>
        <w:contextualSpacing/>
        <w:jc w:val="right"/>
        <w:rPr>
          <w:rFonts w:ascii="Times New Roman" w:hAnsi="Times New Roman"/>
          <w:sz w:val="24"/>
          <w:szCs w:val="24"/>
        </w:rPr>
      </w:pPr>
      <w:r w:rsidRPr="008C6F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Е.Ю. Маринова</w:t>
      </w:r>
    </w:p>
    <w:p w:rsidR="009713F8" w:rsidRPr="008C6FC1" w:rsidRDefault="009713F8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713F8" w:rsidRPr="008C6FC1" w:rsidRDefault="009713F8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Уровень развития мелкой моторики – один из показателей интеллектуальной готовности ребенка к школьному обучению.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 Педагоги отмечают, что первоклассники часто испытывают серьезные трудности с навыком письма в начальный период обучения: ребёнку тяжело писать, появляется боль и дрожь в кистях рук, они плачут и нервничают.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Письмо – это сложный навык, включающий выполнение тонких координированных движений руки. Техника письма требует слаженной работы мелких мышц кисти и всей руки, а также хорошо развитого зрительного восприятия и произвольного внимания. Неподготовленность к письму, недостаточное развитие мелкой моторики, зрительного восприятия, внимания может привести к возникновению негативного отношения к учебе, тревожного состояния ребенка в школе.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Поэтому работа по развитию мелкой моторики должна начаться задолго до поступления в школу. Родители и педагоги решают сразу две задачи: во-первых, косвенным образом влияют на общее интеллектуальное развитие ребенка, а во-вторых, готовят к овладению навыком письма, что в будущем, поможет избежать многих проблем школьного обучения.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И конечно, в старшем дошкольном возрасте работа по развитию мелкой моторики и координации движений руки должна стать важной частью подготовки к школе. </w:t>
      </w:r>
      <w:proofErr w:type="gramStart"/>
      <w:r w:rsidRPr="008C6FC1">
        <w:rPr>
          <w:sz w:val="28"/>
          <w:szCs w:val="28"/>
        </w:rPr>
        <w:t>Все, кто работают с дошкольниками, знают, какие трудности испытывают дети, когда им приходится выполнять действия, требующие точности и синхронности движений: что-то брать, вставлять, завязывать, складывать, лепить, вырезать, наклеивать, рисовать и т. д. Плохо развитые двигательные функции рук и отсутствие оформленной техники движений, скоординированных действий глаза и руки вызывают у ребенка огромные трудности, которые порой заставляют его отступать перед любой задачей</w:t>
      </w:r>
      <w:proofErr w:type="gramEnd"/>
      <w:r w:rsidRPr="008C6FC1">
        <w:rPr>
          <w:sz w:val="28"/>
          <w:szCs w:val="28"/>
        </w:rPr>
        <w:t xml:space="preserve">, </w:t>
      </w:r>
      <w:proofErr w:type="gramStart"/>
      <w:r w:rsidRPr="008C6FC1">
        <w:rPr>
          <w:sz w:val="28"/>
          <w:szCs w:val="28"/>
        </w:rPr>
        <w:t>связанной</w:t>
      </w:r>
      <w:proofErr w:type="gramEnd"/>
      <w:r w:rsidRPr="008C6FC1">
        <w:rPr>
          <w:sz w:val="28"/>
          <w:szCs w:val="28"/>
        </w:rPr>
        <w:t xml:space="preserve"> с выполнением вышеупомянутых действий.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В детском саду по подготовке руки к письму, проводится большая систематическая работа, которая основывается на взаимодействии специалистов ДОУ с детьми, родителями.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Такая работа будет эффективной, только в том случае, если она проводится в содружестве с семьей.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Очень важно поставить руку, подготовить её к работе. И штриховка в этом деле – незаменимый помощник, поскольку не только укрепляет мелкие мышцы пальцев и </w:t>
      </w:r>
      <w:r w:rsidRPr="008C6FC1">
        <w:rPr>
          <w:sz w:val="28"/>
          <w:szCs w:val="28"/>
        </w:rPr>
        <w:lastRenderedPageBreak/>
        <w:t>кистей рук, но и способствует развитию речи, логическому мышлению, общей культуры, творческих способностей.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Что необходимо для штриховки? Альбом для рисования, простой и цветные карандаши, трафареты с геометрическими фигурами, фигурки животных и предметов. Полезно раскрашивание и штриховка в одном направлении, т. е. не выходя за линии контура. Убедите детей, что лучше закрашивать цветными карандашами, а не фломастерами. Закрашивая карандашами, ребёнку приходится прилагать определённые усилия, разную силу нажима, и всё это в свою очередь помогает развивать мелкую моторику рук, а значит, косвенно подготавливать его к обучению в школе.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Штрихуя цветными карандашами, дети закрепляют название цвета, умение красиво сочетать их, т. е. развивают своё эстетическое восприятие. В дальнейшем для штриховки можно использовать ручки с цветными пастами.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Особое внимание нужно обратить на поворот листа при закрашивании. Если ребёнок крутит лист при закрашивании, это свидетельствует о том, что он не умеет изменять направление линии при помощи пальцев.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Выполняя различные виды заданий, ребёнок приобретает опыт графических движений. Очень важно сразу обучить ребёнка правильным приёмам действия: вести линию сверху вниз и слева направо, выполнять линии различной толщины и формы, штриховать ровно и без пробелов, не выезжая за контур.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rStyle w:val="a4"/>
          <w:sz w:val="28"/>
          <w:szCs w:val="28"/>
        </w:rPr>
        <w:t>В 6 – 7 лет ребёнок должен выполнять следующие виды штриховок: прямые вертикальные: сверху вниз, горизонтальные: слева направо, наклонные, клубочками: круговыми движениями руки, имитирующими наматывание и разматывание нити, крупными капельками.</w:t>
      </w:r>
    </w:p>
    <w:p w:rsidR="00E012BB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При письме особенно важно сформировать весь комплекс готовности ребёнка: сочетание темпа и ритма речи с движениями глаз и руки, умение управлять руками и пальцами, обучение написанию печатных и письменных букв, ознакомлению с гигиеническими правилами письма, рабочей строкой, основными элементами букв, различными предметными образами, приближёнными к конфигурации букв. 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spellStart"/>
      <w:r w:rsidRPr="008C6FC1">
        <w:rPr>
          <w:rStyle w:val="a4"/>
          <w:sz w:val="28"/>
          <w:szCs w:val="28"/>
        </w:rPr>
        <w:t>Графомоторные</w:t>
      </w:r>
      <w:proofErr w:type="spellEnd"/>
      <w:r w:rsidRPr="008C6FC1">
        <w:rPr>
          <w:rStyle w:val="a4"/>
          <w:sz w:val="28"/>
          <w:szCs w:val="28"/>
        </w:rPr>
        <w:t xml:space="preserve"> навыки включают в себя: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1. Мелкая мускулатура пальцев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упражнения на развитие силы пальцев и быстроты их движений</w:t>
      </w:r>
      <w:proofErr w:type="gramStart"/>
      <w:r w:rsidRPr="008C6FC1">
        <w:rPr>
          <w:sz w:val="28"/>
          <w:szCs w:val="28"/>
        </w:rPr>
        <w:t>:(</w:t>
      </w:r>
      <w:proofErr w:type="gramEnd"/>
      <w:r w:rsidRPr="008C6FC1">
        <w:rPr>
          <w:sz w:val="28"/>
          <w:szCs w:val="28"/>
        </w:rPr>
        <w:t>пальчиковая гимнастика, шнуровки, мозаики т.д.)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2. Зрительный анализ и синтез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упражнения на определение правых и левых частей тела;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задания на ориентировку в пространстве по отношению к предметам</w:t>
      </w:r>
      <w:proofErr w:type="gramStart"/>
      <w:r w:rsidRPr="008C6FC1">
        <w:rPr>
          <w:sz w:val="28"/>
          <w:szCs w:val="28"/>
        </w:rPr>
        <w:t>;(</w:t>
      </w:r>
      <w:proofErr w:type="gramEnd"/>
      <w:r w:rsidRPr="008C6FC1">
        <w:rPr>
          <w:sz w:val="28"/>
          <w:szCs w:val="28"/>
        </w:rPr>
        <w:t>возьми мяч со стола, положи мяч под стул)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— задания с условиями по выбору нужных направлений. (сделай три шага прямо, повернись направо, сделай 2 шага и </w:t>
      </w:r>
      <w:proofErr w:type="spellStart"/>
      <w:r w:rsidRPr="008C6FC1">
        <w:rPr>
          <w:sz w:val="28"/>
          <w:szCs w:val="28"/>
        </w:rPr>
        <w:t>т</w:t>
      </w:r>
      <w:proofErr w:type="gramStart"/>
      <w:r w:rsidRPr="008C6FC1">
        <w:rPr>
          <w:sz w:val="28"/>
          <w:szCs w:val="28"/>
        </w:rPr>
        <w:t>.д</w:t>
      </w:r>
      <w:proofErr w:type="spellEnd"/>
      <w:proofErr w:type="gramEnd"/>
      <w:r w:rsidRPr="008C6FC1">
        <w:rPr>
          <w:sz w:val="28"/>
          <w:szCs w:val="28"/>
        </w:rPr>
        <w:t>)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3. Рисование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занятия по штриховке по контуру, обводка</w:t>
      </w:r>
      <w:proofErr w:type="gramStart"/>
      <w:r w:rsidRPr="008C6FC1">
        <w:rPr>
          <w:sz w:val="28"/>
          <w:szCs w:val="28"/>
        </w:rPr>
        <w:t>;(</w:t>
      </w:r>
      <w:proofErr w:type="gramEnd"/>
      <w:r w:rsidRPr="008C6FC1">
        <w:rPr>
          <w:sz w:val="28"/>
          <w:szCs w:val="28"/>
        </w:rPr>
        <w:t>трафареты)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срисовывание геометрических фигур;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задания на зарисовку деталей, предметов, с натуры;</w:t>
      </w:r>
    </w:p>
    <w:p w:rsidR="00F94FE5" w:rsidRPr="008C6FC1" w:rsidRDefault="00F94FE5" w:rsidP="00F94FE5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— </w:t>
      </w:r>
      <w:proofErr w:type="spellStart"/>
      <w:r w:rsidRPr="008C6FC1">
        <w:rPr>
          <w:sz w:val="28"/>
          <w:szCs w:val="28"/>
        </w:rPr>
        <w:t>дорисовывание</w:t>
      </w:r>
      <w:proofErr w:type="spellEnd"/>
      <w:r w:rsidRPr="008C6FC1">
        <w:rPr>
          <w:sz w:val="28"/>
          <w:szCs w:val="28"/>
        </w:rPr>
        <w:t xml:space="preserve"> незаконченных рисунков;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-</w:t>
      </w:r>
      <w:proofErr w:type="spellStart"/>
      <w:r w:rsidRPr="008C6FC1">
        <w:rPr>
          <w:sz w:val="28"/>
          <w:szCs w:val="28"/>
        </w:rPr>
        <w:t>дорисовывание</w:t>
      </w:r>
      <w:proofErr w:type="spellEnd"/>
      <w:r w:rsidRPr="008C6FC1">
        <w:rPr>
          <w:sz w:val="28"/>
          <w:szCs w:val="28"/>
        </w:rPr>
        <w:t xml:space="preserve"> рисунков с недостающими деталями (даются законченные изображения, но с недостающими деталями);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lastRenderedPageBreak/>
        <w:t xml:space="preserve">— упражнения в </w:t>
      </w:r>
      <w:proofErr w:type="spellStart"/>
      <w:r w:rsidRPr="008C6FC1">
        <w:rPr>
          <w:sz w:val="28"/>
          <w:szCs w:val="28"/>
        </w:rPr>
        <w:t>дорисовывании</w:t>
      </w:r>
      <w:proofErr w:type="spellEnd"/>
      <w:r w:rsidRPr="008C6FC1">
        <w:rPr>
          <w:sz w:val="28"/>
          <w:szCs w:val="28"/>
        </w:rPr>
        <w:t>, создании собственной картины при условии реальности сюжета и деталей;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— задания на воспроизведение фигур и их сочетаний по памяти.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В двигательной области коры головного мозга находится самое большое скопление клеток, управляющих рукой, пальцами (особенно большим и указательным) и органами речи: языком, губами, гортанью. Эта область коры головного мозга расположена рядом с речевой областью. Такое близкое соседство двигательной проекции руки и речевой зоны дает возможность оказывать большое влияние на развитие активной речи ребенка через тренировку тонких движений пальцев рук.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Детей нужно специально учить управлять своими движениями, планировать, контролировать и корректировать их. Очень полезны для развития пальцев ребенка такие виды деятельности как лепка, рисование и раскраска, составление аппликаций из бумаги, разных видов круп, природного материала, работа с ножницами, пришивание пуговиц, нанизывание бус, конструирование из мелких деталей, закручивание гаек в конструкторе, собирание узоров из мелкой мозаики, вышивания, застёгивания пуговиц. Рисование, которым любят заниматься дети, игры, включающие в дело руку, самообслуживание, участие мальчиков и девочек в домашних делах, ежедневная зарядка, пальчиковая гимнастика – это краткий перечень тех упражнений, которые можно организовать в каждой семье. Обучение письму может быть увлекательной интересной игрой, в которую дети внесут свое творчество.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>Помните! Занятия, в которых задействованы мелкие группы мышц, утомительны, и важно предусмотреть их смену, ограничивать длительность и нагрузку.</w:t>
      </w:r>
    </w:p>
    <w:p w:rsidR="00F94FE5" w:rsidRPr="008C6FC1" w:rsidRDefault="00F94FE5" w:rsidP="00E012B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Таким образом, регулярные занятия родителей с ребёнком дома по развитию </w:t>
      </w:r>
      <w:proofErr w:type="spellStart"/>
      <w:r w:rsidRPr="008C6FC1">
        <w:rPr>
          <w:sz w:val="28"/>
          <w:szCs w:val="28"/>
        </w:rPr>
        <w:t>графомоторных</w:t>
      </w:r>
      <w:proofErr w:type="spellEnd"/>
      <w:r w:rsidRPr="008C6FC1">
        <w:rPr>
          <w:sz w:val="28"/>
          <w:szCs w:val="28"/>
        </w:rPr>
        <w:t xml:space="preserve"> навыков обеспечат правильное и красивое письмо в будущем.</w:t>
      </w:r>
    </w:p>
    <w:p w:rsidR="00653A2C" w:rsidRPr="008C6FC1" w:rsidRDefault="007022D9" w:rsidP="007022D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C6FC1">
        <w:rPr>
          <w:rFonts w:ascii="Times New Roman" w:hAnsi="Times New Roman" w:cs="Times New Roman"/>
          <w:sz w:val="28"/>
          <w:szCs w:val="28"/>
        </w:rPr>
        <w:t>Литература:</w:t>
      </w:r>
    </w:p>
    <w:p w:rsidR="007022D9" w:rsidRPr="008C6FC1" w:rsidRDefault="00A15581" w:rsidP="007022D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 1. </w:t>
      </w:r>
      <w:proofErr w:type="spellStart"/>
      <w:r w:rsidRPr="008C6FC1">
        <w:rPr>
          <w:sz w:val="28"/>
          <w:szCs w:val="28"/>
        </w:rPr>
        <w:t>Буцикина</w:t>
      </w:r>
      <w:proofErr w:type="spellEnd"/>
      <w:r w:rsidRPr="008C6FC1">
        <w:rPr>
          <w:sz w:val="28"/>
          <w:szCs w:val="28"/>
        </w:rPr>
        <w:t xml:space="preserve"> Т.П.</w:t>
      </w:r>
      <w:r w:rsidR="007022D9" w:rsidRPr="008C6FC1">
        <w:rPr>
          <w:sz w:val="28"/>
          <w:szCs w:val="28"/>
        </w:rPr>
        <w:t xml:space="preserve">, </w:t>
      </w:r>
      <w:proofErr w:type="spellStart"/>
      <w:r w:rsidR="007022D9" w:rsidRPr="008C6FC1">
        <w:rPr>
          <w:sz w:val="28"/>
          <w:szCs w:val="28"/>
        </w:rPr>
        <w:t>Вартапетова</w:t>
      </w:r>
      <w:proofErr w:type="spellEnd"/>
      <w:r w:rsidR="007022D9" w:rsidRPr="008C6FC1">
        <w:rPr>
          <w:sz w:val="28"/>
          <w:szCs w:val="28"/>
        </w:rPr>
        <w:t xml:space="preserve"> Г.М. Развитие общей и мелкой моторики как основа формирования </w:t>
      </w:r>
      <w:proofErr w:type="spellStart"/>
      <w:r w:rsidR="007022D9" w:rsidRPr="008C6FC1">
        <w:rPr>
          <w:sz w:val="28"/>
          <w:szCs w:val="28"/>
        </w:rPr>
        <w:t>графо-моторных</w:t>
      </w:r>
      <w:proofErr w:type="spellEnd"/>
      <w:r w:rsidR="007022D9" w:rsidRPr="008C6FC1">
        <w:rPr>
          <w:sz w:val="28"/>
          <w:szCs w:val="28"/>
        </w:rPr>
        <w:t xml:space="preserve"> навыков у младших школьников./ Т.П. </w:t>
      </w:r>
      <w:proofErr w:type="spellStart"/>
      <w:r w:rsidR="007022D9" w:rsidRPr="008C6FC1">
        <w:rPr>
          <w:sz w:val="28"/>
          <w:szCs w:val="28"/>
        </w:rPr>
        <w:t>Буцикина</w:t>
      </w:r>
      <w:proofErr w:type="spellEnd"/>
      <w:r w:rsidR="007022D9" w:rsidRPr="008C6FC1">
        <w:rPr>
          <w:sz w:val="28"/>
          <w:szCs w:val="28"/>
        </w:rPr>
        <w:t xml:space="preserve">, </w:t>
      </w:r>
      <w:proofErr w:type="spellStart"/>
      <w:r w:rsidR="007022D9" w:rsidRPr="008C6FC1">
        <w:rPr>
          <w:sz w:val="28"/>
          <w:szCs w:val="28"/>
        </w:rPr>
        <w:t>Г.М.Вартапетова</w:t>
      </w:r>
      <w:proofErr w:type="spellEnd"/>
      <w:r w:rsidR="007022D9" w:rsidRPr="008C6FC1">
        <w:rPr>
          <w:sz w:val="28"/>
          <w:szCs w:val="28"/>
        </w:rPr>
        <w:t>//Логопед.- 2005.-№3.</w:t>
      </w:r>
    </w:p>
    <w:p w:rsidR="007022D9" w:rsidRPr="008C6FC1" w:rsidRDefault="007022D9" w:rsidP="007022D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2.. </w:t>
      </w:r>
      <w:proofErr w:type="spellStart"/>
      <w:r w:rsidRPr="008C6FC1">
        <w:rPr>
          <w:sz w:val="28"/>
          <w:szCs w:val="28"/>
        </w:rPr>
        <w:t>Визель</w:t>
      </w:r>
      <w:proofErr w:type="spellEnd"/>
      <w:r w:rsidRPr="008C6FC1">
        <w:rPr>
          <w:sz w:val="28"/>
          <w:szCs w:val="28"/>
        </w:rPr>
        <w:t xml:space="preserve"> Т.Г. Нарушение чтения и письма у детей дошкольного и младшего школьного возраста. </w:t>
      </w:r>
      <w:proofErr w:type="spellStart"/>
      <w:r w:rsidRPr="008C6FC1">
        <w:rPr>
          <w:sz w:val="28"/>
          <w:szCs w:val="28"/>
        </w:rPr>
        <w:t>М.:Астрель</w:t>
      </w:r>
      <w:proofErr w:type="spellEnd"/>
      <w:r w:rsidRPr="008C6FC1">
        <w:rPr>
          <w:sz w:val="28"/>
          <w:szCs w:val="28"/>
        </w:rPr>
        <w:t>, 2005</w:t>
      </w:r>
    </w:p>
    <w:p w:rsidR="007022D9" w:rsidRPr="008C6FC1" w:rsidRDefault="007022D9" w:rsidP="007022D9">
      <w:pPr>
        <w:pStyle w:val="a3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8C6FC1">
        <w:rPr>
          <w:sz w:val="28"/>
          <w:szCs w:val="28"/>
        </w:rPr>
        <w:t xml:space="preserve">3. Воробьева, Т.А. Воспитание сенсомоторной культуры детей с нарушениями речи. Дошкольная педагогика. 2006. - № 3. </w:t>
      </w:r>
    </w:p>
    <w:p w:rsidR="00417A5B" w:rsidRPr="008C6FC1" w:rsidRDefault="00417A5B" w:rsidP="00653A2C">
      <w:pPr>
        <w:pStyle w:val="c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17A5B" w:rsidRPr="008C6FC1" w:rsidRDefault="00417A5B" w:rsidP="00FF65F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17A5B" w:rsidRPr="008C6FC1" w:rsidSect="00971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5194BE5"/>
    <w:multiLevelType w:val="hybridMultilevel"/>
    <w:tmpl w:val="928A506A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687860BC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060B7D"/>
    <w:multiLevelType w:val="multilevel"/>
    <w:tmpl w:val="81BC7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4C0784A"/>
    <w:multiLevelType w:val="hybridMultilevel"/>
    <w:tmpl w:val="E460D8C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31D5C"/>
    <w:rsid w:val="000470F1"/>
    <w:rsid w:val="000B4A54"/>
    <w:rsid w:val="00166E0A"/>
    <w:rsid w:val="001779D4"/>
    <w:rsid w:val="001D3BA9"/>
    <w:rsid w:val="00417A5B"/>
    <w:rsid w:val="00431D5C"/>
    <w:rsid w:val="0043262D"/>
    <w:rsid w:val="00440252"/>
    <w:rsid w:val="00595506"/>
    <w:rsid w:val="00653A2C"/>
    <w:rsid w:val="006E2C09"/>
    <w:rsid w:val="007022D9"/>
    <w:rsid w:val="00844C89"/>
    <w:rsid w:val="008C6FC1"/>
    <w:rsid w:val="008E5CDF"/>
    <w:rsid w:val="00937662"/>
    <w:rsid w:val="009713F8"/>
    <w:rsid w:val="00A15581"/>
    <w:rsid w:val="00BE503C"/>
    <w:rsid w:val="00C25155"/>
    <w:rsid w:val="00CC4C22"/>
    <w:rsid w:val="00DC3BCC"/>
    <w:rsid w:val="00E012BB"/>
    <w:rsid w:val="00E23695"/>
    <w:rsid w:val="00E85518"/>
    <w:rsid w:val="00F1244E"/>
    <w:rsid w:val="00F136BA"/>
    <w:rsid w:val="00F94FE5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17A5B"/>
  </w:style>
  <w:style w:type="paragraph" w:styleId="a3">
    <w:name w:val="Normal (Web)"/>
    <w:basedOn w:val="a"/>
    <w:uiPriority w:val="99"/>
    <w:unhideWhenUsed/>
    <w:rsid w:val="00417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95506"/>
  </w:style>
  <w:style w:type="character" w:customStyle="1" w:styleId="c10">
    <w:name w:val="c10"/>
    <w:basedOn w:val="a0"/>
    <w:rsid w:val="00166E0A"/>
  </w:style>
  <w:style w:type="character" w:styleId="a4">
    <w:name w:val="Strong"/>
    <w:basedOn w:val="a0"/>
    <w:uiPriority w:val="22"/>
    <w:qFormat/>
    <w:rsid w:val="00F94FE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94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4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9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2024-04-16T04:18:00Z</dcterms:created>
  <dcterms:modified xsi:type="dcterms:W3CDTF">2024-04-16T04:18:00Z</dcterms:modified>
</cp:coreProperties>
</file>