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83"/>
        <w:gridCol w:w="7739"/>
      </w:tblGrid>
      <w:tr w:rsidR="00CE1C72" w:rsidTr="00CE1C72">
        <w:tc>
          <w:tcPr>
            <w:tcW w:w="2583" w:type="dxa"/>
          </w:tcPr>
          <w:p w:rsidR="00CE1C72" w:rsidRDefault="00CE1C72" w:rsidP="00D73652">
            <w:pPr>
              <w:tabs>
                <w:tab w:val="left" w:pos="3750"/>
              </w:tabs>
              <w:ind w:firstLine="0"/>
              <w:jc w:val="center"/>
              <w:rPr>
                <w:sz w:val="28"/>
                <w:szCs w:val="28"/>
              </w:rPr>
            </w:pPr>
            <w:r w:rsidRPr="00CE1C72">
              <w:rPr>
                <w:sz w:val="28"/>
                <w:szCs w:val="28"/>
              </w:rPr>
              <w:drawing>
                <wp:inline distT="0" distB="0" distL="0" distR="0">
                  <wp:extent cx="552450" cy="933450"/>
                  <wp:effectExtent l="209550" t="0" r="19050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rot="5400000">
                            <a:off x="0" y="0"/>
                            <a:ext cx="552450" cy="933450"/>
                          </a:xfrm>
                          <a:prstGeom prst="rect">
                            <a:avLst/>
                          </a:prstGeom>
                          <a:noFill/>
                          <a:ln w="9525">
                            <a:noFill/>
                            <a:miter lim="800000"/>
                            <a:headEnd/>
                            <a:tailEnd/>
                          </a:ln>
                        </pic:spPr>
                      </pic:pic>
                    </a:graphicData>
                  </a:graphic>
                </wp:inline>
              </w:drawing>
            </w:r>
          </w:p>
        </w:tc>
        <w:tc>
          <w:tcPr>
            <w:tcW w:w="7739" w:type="dxa"/>
          </w:tcPr>
          <w:p w:rsidR="00CE1C72" w:rsidRPr="001309E7" w:rsidRDefault="00CE1C72" w:rsidP="00CE1C72">
            <w:pPr>
              <w:tabs>
                <w:tab w:val="left" w:pos="3750"/>
              </w:tabs>
              <w:ind w:left="360"/>
              <w:jc w:val="center"/>
              <w:rPr>
                <w:b/>
                <w:sz w:val="28"/>
                <w:szCs w:val="28"/>
              </w:rPr>
            </w:pPr>
            <w:r w:rsidRPr="001309E7">
              <w:rPr>
                <w:sz w:val="28"/>
                <w:szCs w:val="28"/>
              </w:rPr>
              <w:t>Муниципальное автономное дошкольное общеобразовательное учреждение</w:t>
            </w:r>
            <w:r w:rsidRPr="001309E7">
              <w:rPr>
                <w:b/>
                <w:sz w:val="28"/>
                <w:szCs w:val="28"/>
              </w:rPr>
              <w:t xml:space="preserve"> "Детский сад № 58"</w:t>
            </w:r>
          </w:p>
          <w:p w:rsidR="00CE1C72" w:rsidRDefault="00CE1C72" w:rsidP="00CE1C72">
            <w:pPr>
              <w:tabs>
                <w:tab w:val="left" w:pos="3750"/>
              </w:tabs>
              <w:ind w:left="360"/>
              <w:jc w:val="center"/>
              <w:rPr>
                <w:sz w:val="28"/>
                <w:szCs w:val="28"/>
              </w:rPr>
            </w:pPr>
            <w:r w:rsidRPr="001309E7">
              <w:rPr>
                <w:b/>
                <w:sz w:val="28"/>
                <w:szCs w:val="28"/>
              </w:rPr>
              <w:t xml:space="preserve"> </w:t>
            </w:r>
            <w:r w:rsidRPr="001309E7">
              <w:rPr>
                <w:b/>
                <w:color w:val="008000"/>
                <w:sz w:val="28"/>
                <w:szCs w:val="28"/>
              </w:rPr>
              <w:t>"Золотой ключик"</w:t>
            </w:r>
          </w:p>
          <w:p w:rsidR="00CE1C72" w:rsidRDefault="00CE1C72" w:rsidP="00D73652">
            <w:pPr>
              <w:tabs>
                <w:tab w:val="left" w:pos="3750"/>
              </w:tabs>
              <w:ind w:firstLine="0"/>
              <w:jc w:val="center"/>
              <w:rPr>
                <w:sz w:val="28"/>
                <w:szCs w:val="28"/>
              </w:rPr>
            </w:pPr>
          </w:p>
        </w:tc>
      </w:tr>
    </w:tbl>
    <w:p w:rsidR="00CE1C72" w:rsidRDefault="00CE1C72" w:rsidP="00D73652">
      <w:pPr>
        <w:tabs>
          <w:tab w:val="left" w:pos="3750"/>
        </w:tabs>
        <w:ind w:left="360"/>
        <w:jc w:val="center"/>
        <w:rPr>
          <w:sz w:val="28"/>
          <w:szCs w:val="28"/>
        </w:rPr>
      </w:pPr>
    </w:p>
    <w:p w:rsidR="00CD6F81" w:rsidRPr="00C33D58" w:rsidRDefault="00F36F44" w:rsidP="00CE1C72">
      <w:pPr>
        <w:jc w:val="center"/>
        <w:rPr>
          <w:color w:val="00B0F0"/>
          <w:sz w:val="28"/>
          <w:szCs w:val="28"/>
        </w:rPr>
      </w:pPr>
      <w:r w:rsidRPr="00C33D58">
        <w:rPr>
          <w:color w:val="00B0F0"/>
          <w:sz w:val="28"/>
          <w:szCs w:val="28"/>
        </w:rPr>
        <w:t xml:space="preserve"> </w:t>
      </w:r>
    </w:p>
    <w:p w:rsidR="00CD6F81" w:rsidRPr="00CE1C72" w:rsidRDefault="00C33D58" w:rsidP="00E322A9">
      <w:pPr>
        <w:jc w:val="center"/>
        <w:rPr>
          <w:rFonts w:asciiTheme="majorHAnsi" w:hAnsiTheme="majorHAnsi"/>
          <w:b/>
          <w:color w:val="006600"/>
          <w:sz w:val="28"/>
          <w:szCs w:val="28"/>
        </w:rPr>
      </w:pPr>
      <w:r w:rsidRPr="00CE1C72">
        <w:rPr>
          <w:rFonts w:asciiTheme="majorHAnsi" w:hAnsiTheme="majorHAnsi"/>
          <w:b/>
          <w:color w:val="006600"/>
          <w:sz w:val="28"/>
          <w:szCs w:val="28"/>
        </w:rPr>
        <w:t>«Нужна ли ребенку с</w:t>
      </w:r>
      <w:r w:rsidR="00E322A9" w:rsidRPr="00CE1C72">
        <w:rPr>
          <w:rFonts w:asciiTheme="majorHAnsi" w:hAnsiTheme="majorHAnsi"/>
          <w:b/>
          <w:color w:val="006600"/>
          <w:sz w:val="28"/>
          <w:szCs w:val="28"/>
        </w:rPr>
        <w:t>оска-пу</w:t>
      </w:r>
      <w:r w:rsidR="00CD6F81" w:rsidRPr="00CE1C72">
        <w:rPr>
          <w:rFonts w:asciiTheme="majorHAnsi" w:hAnsiTheme="majorHAnsi"/>
          <w:b/>
          <w:color w:val="006600"/>
          <w:sz w:val="28"/>
          <w:szCs w:val="28"/>
        </w:rPr>
        <w:t>стышка</w:t>
      </w:r>
      <w:r w:rsidRPr="00CE1C72">
        <w:rPr>
          <w:rFonts w:asciiTheme="majorHAnsi" w:hAnsiTheme="majorHAnsi"/>
          <w:b/>
          <w:color w:val="006600"/>
          <w:sz w:val="28"/>
          <w:szCs w:val="28"/>
        </w:rPr>
        <w:t>?»</w:t>
      </w:r>
    </w:p>
    <w:p w:rsidR="00F72477" w:rsidRPr="00CE1C72" w:rsidRDefault="00F72477" w:rsidP="00F72477">
      <w:pPr>
        <w:jc w:val="center"/>
        <w:rPr>
          <w:b/>
          <w:color w:val="006600"/>
        </w:rPr>
      </w:pPr>
      <w:r w:rsidRPr="00CE1C72">
        <w:rPr>
          <w:b/>
          <w:color w:val="006600"/>
        </w:rPr>
        <w:t>Консультация для родителей детей</w:t>
      </w:r>
    </w:p>
    <w:p w:rsidR="00F72477" w:rsidRPr="00CE1C72" w:rsidRDefault="00F72477" w:rsidP="00F72477">
      <w:pPr>
        <w:jc w:val="center"/>
        <w:rPr>
          <w:b/>
          <w:color w:val="006600"/>
        </w:rPr>
      </w:pPr>
      <w:r w:rsidRPr="00CE1C72">
        <w:rPr>
          <w:b/>
          <w:color w:val="006600"/>
        </w:rPr>
        <w:t>ясельного возраста</w:t>
      </w:r>
    </w:p>
    <w:p w:rsidR="00CD6F81" w:rsidRPr="00F72477" w:rsidRDefault="00C33D58" w:rsidP="00C33D58">
      <w:pPr>
        <w:jc w:val="right"/>
        <w:rPr>
          <w:sz w:val="28"/>
          <w:szCs w:val="28"/>
        </w:rPr>
      </w:pPr>
      <w:r w:rsidRPr="00F72477">
        <w:t xml:space="preserve">                                                         </w:t>
      </w:r>
      <w:r w:rsidR="00D73652">
        <w:t xml:space="preserve">                               </w:t>
      </w:r>
      <w:r w:rsidR="00F36F44" w:rsidRPr="00F72477">
        <w:rPr>
          <w:sz w:val="28"/>
          <w:szCs w:val="28"/>
        </w:rPr>
        <w:t xml:space="preserve">Подготовила </w:t>
      </w:r>
    </w:p>
    <w:p w:rsidR="00CD6F81" w:rsidRPr="00F72477" w:rsidRDefault="00F36F44" w:rsidP="00C33D58">
      <w:pPr>
        <w:ind w:firstLine="0"/>
        <w:jc w:val="right"/>
        <w:rPr>
          <w:sz w:val="28"/>
          <w:szCs w:val="28"/>
        </w:rPr>
      </w:pPr>
      <w:r w:rsidRPr="00F72477">
        <w:rPr>
          <w:sz w:val="28"/>
          <w:szCs w:val="28"/>
        </w:rPr>
        <w:t xml:space="preserve">                                              </w:t>
      </w:r>
      <w:r w:rsidR="00C33D58" w:rsidRPr="00F72477">
        <w:rPr>
          <w:sz w:val="28"/>
          <w:szCs w:val="28"/>
        </w:rPr>
        <w:t xml:space="preserve">                             </w:t>
      </w:r>
      <w:r w:rsidR="00D73652">
        <w:rPr>
          <w:sz w:val="28"/>
          <w:szCs w:val="28"/>
        </w:rPr>
        <w:t xml:space="preserve"> </w:t>
      </w:r>
      <w:r w:rsidR="00C33D58" w:rsidRPr="00F72477">
        <w:rPr>
          <w:sz w:val="28"/>
          <w:szCs w:val="28"/>
        </w:rPr>
        <w:t xml:space="preserve"> </w:t>
      </w:r>
      <w:r w:rsidR="00CD6F81" w:rsidRPr="00F72477">
        <w:rPr>
          <w:sz w:val="28"/>
          <w:szCs w:val="28"/>
        </w:rPr>
        <w:t>учитель-логопед</w:t>
      </w:r>
      <w:r w:rsidR="00C33D58" w:rsidRPr="00F72477">
        <w:rPr>
          <w:sz w:val="28"/>
          <w:szCs w:val="28"/>
        </w:rPr>
        <w:t xml:space="preserve">  </w:t>
      </w:r>
      <w:r w:rsidR="00CD6F81" w:rsidRPr="00F72477">
        <w:rPr>
          <w:sz w:val="28"/>
          <w:szCs w:val="28"/>
        </w:rPr>
        <w:t>Маринова Е.Ю.</w:t>
      </w:r>
    </w:p>
    <w:p w:rsidR="00CD6F81" w:rsidRDefault="00CD6F81" w:rsidP="00CD6F81">
      <w:pPr>
        <w:jc w:val="right"/>
        <w:rPr>
          <w:sz w:val="28"/>
          <w:szCs w:val="28"/>
        </w:rPr>
      </w:pPr>
    </w:p>
    <w:p w:rsidR="00CD6F81" w:rsidRPr="00CE1C72" w:rsidRDefault="00CD6F81" w:rsidP="00CD6F81">
      <w:pPr>
        <w:rPr>
          <w:sz w:val="26"/>
        </w:rPr>
      </w:pPr>
      <w:r w:rsidRPr="00CE1C72">
        <w:rPr>
          <w:sz w:val="26"/>
        </w:rPr>
        <w:t xml:space="preserve">Нужна ли соска-пустышка? Многое зависит от ребёнка. </w:t>
      </w:r>
      <w:r w:rsidRPr="00CE1C72">
        <w:rPr>
          <w:i/>
          <w:sz w:val="26"/>
        </w:rPr>
        <w:t>Около половины детей в ней вообще не нуждаются.</w:t>
      </w:r>
      <w:r w:rsidRPr="00CE1C72">
        <w:rPr>
          <w:sz w:val="26"/>
        </w:rPr>
        <w:t xml:space="preserve"> Если же ребёнок беспокоен, много кричит, соска-пустышка может быть благом, помогая успокоить крикуна. К тому же многие дети с сильно развитым врожденным сосательным рефлексом, не получив соски-пустышки, начинают сосать палец, а это ещё хуже.</w:t>
      </w:r>
    </w:p>
    <w:p w:rsidR="00CD6F81" w:rsidRPr="00CE1C72" w:rsidRDefault="00CD6F81" w:rsidP="00CD6F81">
      <w:pPr>
        <w:rPr>
          <w:sz w:val="26"/>
        </w:rPr>
      </w:pPr>
      <w:r w:rsidRPr="00CE1C72">
        <w:rPr>
          <w:sz w:val="26"/>
        </w:rPr>
        <w:t xml:space="preserve">Некоторые известные педиатры считают, что врожденный сосательный рефлекс проявляется наиболее сильно </w:t>
      </w:r>
      <w:proofErr w:type="gramStart"/>
      <w:r w:rsidRPr="00CE1C72">
        <w:rPr>
          <w:sz w:val="26"/>
        </w:rPr>
        <w:t>в первые</w:t>
      </w:r>
      <w:proofErr w:type="gramEnd"/>
      <w:r w:rsidRPr="00CE1C72">
        <w:rPr>
          <w:sz w:val="26"/>
        </w:rPr>
        <w:t xml:space="preserve"> 3-4 месяца жизни, но утолить его </w:t>
      </w:r>
      <w:r w:rsidR="000F5576" w:rsidRPr="00CE1C72">
        <w:rPr>
          <w:sz w:val="26"/>
        </w:rPr>
        <w:t xml:space="preserve">путём сосания пальцев до трёхмесячного возраста младенец не может в силу того, что ещё не способен засунуть палец в рот и там его держать. Когда малыш осваивает сосание пальцев и привыкает к нему, он продолжает этим заниматься длительное время, как бы компенсируя неудовлетворённую потребность первых месяцев. Если же ребёнку дают пустышку с первых недель </w:t>
      </w:r>
      <w:proofErr w:type="gramStart"/>
      <w:r w:rsidR="000F5576" w:rsidRPr="00CE1C72">
        <w:rPr>
          <w:sz w:val="26"/>
        </w:rPr>
        <w:t>жизни</w:t>
      </w:r>
      <w:proofErr w:type="gramEnd"/>
      <w:r w:rsidR="000F5576" w:rsidRPr="00CE1C72">
        <w:rPr>
          <w:sz w:val="26"/>
        </w:rPr>
        <w:t xml:space="preserve"> и он сосёт её, сколько ему хочется, этим инстинкт сосания удовлетворяется полностью в те месяцы, когда сосательный рефлекс наиболее силён. Поэтому он безболезненно оставляет соску-пустышку ко второму полугодию, когда сосательный рефлекс уже значительно менее выражен.</w:t>
      </w:r>
    </w:p>
    <w:p w:rsidR="000F5576" w:rsidRPr="00CE1C72" w:rsidRDefault="000F5576" w:rsidP="00CD6F81">
      <w:pPr>
        <w:rPr>
          <w:sz w:val="26"/>
        </w:rPr>
      </w:pPr>
      <w:r w:rsidRPr="00CE1C72">
        <w:rPr>
          <w:sz w:val="26"/>
        </w:rPr>
        <w:t>Когда же давать ребёнку пустышку? Лучше делать это тогда, когда малыш не голоден, но ему хочется сосать, он ищет ротиком, пытается сосать всё, что может достать (пальцы, одежду, пододеяльник). Как только ребёнок засыпает, пустышку у него изо рта лучше вынуть. Нежелательно, чтобы он привыкал спать с ней во рту, так как каждый раз, когда соска выпадает, он будет просыпаться и кричать, требуя её обратно.</w:t>
      </w:r>
    </w:p>
    <w:p w:rsidR="000F5576" w:rsidRPr="00CE1C72" w:rsidRDefault="00FE111E" w:rsidP="00CD6F81">
      <w:pPr>
        <w:rPr>
          <w:sz w:val="26"/>
        </w:rPr>
      </w:pPr>
      <w:r w:rsidRPr="00CE1C72">
        <w:rPr>
          <w:sz w:val="26"/>
        </w:rPr>
        <w:t>А вообще попробовать отучить малыша от пустышки рекомендуется месяцев в пять, когда сосательный рефлекс начинает угасать и некоторые дети выплёвывают пустышку. Когда ребёнок спокоен, чем-нибудь занимается, пустышку можно у него потихоньку забрать. Если же малыш её опять потребует, на время вернуть. Как только он о ней снова забудет, опять убрать. Если ребёнок не отвык от соски-пустышки к тому времени, когда у него прорезались зубы, он может кусать соску, и если она старая, отрывать зубами её кусочки. Это опасно, так как возможно попадание их в дыхательные пути. Поэтому, когда резина пустышки размягчается, её следует заменить новой. Пользование соской-пустышкой во втором полугодии жизни нежелательно, а на втором году даже вредно, так как препятствует угасанию сосательного рефлекса, являющегося доминирующим и поэтому подавляющим все другие виды деятельности, в том числе и двигательную активность.</w:t>
      </w:r>
    </w:p>
    <w:p w:rsidR="00CD6F81" w:rsidRPr="00CE1C72" w:rsidRDefault="00FE111E" w:rsidP="00A63FF5">
      <w:pPr>
        <w:rPr>
          <w:i/>
          <w:sz w:val="26"/>
        </w:rPr>
      </w:pPr>
      <w:r w:rsidRPr="00CE1C72">
        <w:rPr>
          <w:i/>
          <w:sz w:val="26"/>
        </w:rPr>
        <w:t xml:space="preserve">Сосание соски-пустышки отвлекает малыша и как бы изолирует от всех впечатлений окружающего мира. </w:t>
      </w:r>
      <w:r w:rsidR="00622E1F" w:rsidRPr="00CE1C72">
        <w:rPr>
          <w:i/>
          <w:sz w:val="26"/>
        </w:rPr>
        <w:t>Дети, у которых во рту постоянно находится пустышка, позже осваивают речь, у них в какой-то мере может задержаться развитие интеллекта.</w:t>
      </w:r>
    </w:p>
    <w:p w:rsidR="00666A76" w:rsidRPr="00CE1C72" w:rsidRDefault="007676AF" w:rsidP="00A63FF5">
      <w:pPr>
        <w:rPr>
          <w:sz w:val="26"/>
        </w:rPr>
      </w:pPr>
      <w:r w:rsidRPr="00CE1C72">
        <w:rPr>
          <w:sz w:val="26"/>
        </w:rPr>
        <w:t xml:space="preserve">Источник: </w:t>
      </w:r>
    </w:p>
    <w:p w:rsidR="007676AF" w:rsidRPr="00CE1C72" w:rsidRDefault="007676AF" w:rsidP="00A63FF5">
      <w:pPr>
        <w:rPr>
          <w:i/>
        </w:rPr>
      </w:pPr>
      <w:r w:rsidRPr="00CE1C72">
        <w:t>по материалам ко</w:t>
      </w:r>
      <w:r w:rsidR="008100B9" w:rsidRPr="00CE1C72">
        <w:t>нсультаций для родителей врача-педиатра, кандидата медицинских наук</w:t>
      </w:r>
      <w:r w:rsidRPr="00CE1C72">
        <w:t xml:space="preserve"> Е.</w:t>
      </w:r>
      <w:r w:rsidR="008100B9" w:rsidRPr="00CE1C72">
        <w:t xml:space="preserve"> О.</w:t>
      </w:r>
      <w:bookmarkStart w:id="0" w:name="_GoBack"/>
      <w:bookmarkEnd w:id="0"/>
      <w:r w:rsidRPr="00CE1C72">
        <w:t xml:space="preserve"> </w:t>
      </w:r>
      <w:proofErr w:type="spellStart"/>
      <w:r w:rsidRPr="00CE1C72">
        <w:t>Комаровского</w:t>
      </w:r>
      <w:proofErr w:type="spellEnd"/>
      <w:r w:rsidRPr="00CE1C72">
        <w:t>, размещенных на сайте</w:t>
      </w:r>
      <w:r w:rsidRPr="00CE1C72">
        <w:rPr>
          <w:i/>
        </w:rPr>
        <w:t xml:space="preserve"> https://o-krohe.ru/komarovskij</w:t>
      </w:r>
    </w:p>
    <w:sectPr w:rsidR="007676AF" w:rsidRPr="00CE1C72" w:rsidSect="00C948B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D6F81"/>
    <w:rsid w:val="000810C7"/>
    <w:rsid w:val="000C2B21"/>
    <w:rsid w:val="000D6B2B"/>
    <w:rsid w:val="000F5576"/>
    <w:rsid w:val="001E3433"/>
    <w:rsid w:val="00233467"/>
    <w:rsid w:val="004E6877"/>
    <w:rsid w:val="00622E1F"/>
    <w:rsid w:val="00666A76"/>
    <w:rsid w:val="006C2737"/>
    <w:rsid w:val="007676AF"/>
    <w:rsid w:val="007E438F"/>
    <w:rsid w:val="008100B9"/>
    <w:rsid w:val="00A10853"/>
    <w:rsid w:val="00A63FF5"/>
    <w:rsid w:val="00C04F1A"/>
    <w:rsid w:val="00C33D58"/>
    <w:rsid w:val="00C948B4"/>
    <w:rsid w:val="00CD6F81"/>
    <w:rsid w:val="00CE1C72"/>
    <w:rsid w:val="00D73652"/>
    <w:rsid w:val="00E322A9"/>
    <w:rsid w:val="00F36F44"/>
    <w:rsid w:val="00F72477"/>
    <w:rsid w:val="00FE1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48B4"/>
    <w:rPr>
      <w:rFonts w:ascii="Tahoma" w:hAnsi="Tahoma" w:cs="Tahoma"/>
      <w:sz w:val="16"/>
      <w:szCs w:val="16"/>
    </w:rPr>
  </w:style>
  <w:style w:type="character" w:customStyle="1" w:styleId="a4">
    <w:name w:val="Текст выноски Знак"/>
    <w:basedOn w:val="a0"/>
    <w:link w:val="a3"/>
    <w:uiPriority w:val="99"/>
    <w:semiHidden/>
    <w:rsid w:val="00C948B4"/>
    <w:rPr>
      <w:rFonts w:ascii="Tahoma" w:hAnsi="Tahoma" w:cs="Tahoma"/>
      <w:sz w:val="16"/>
      <w:szCs w:val="16"/>
    </w:rPr>
  </w:style>
  <w:style w:type="table" w:styleId="a5">
    <w:name w:val="Table Grid"/>
    <w:basedOn w:val="a1"/>
    <w:uiPriority w:val="59"/>
    <w:rsid w:val="00CE1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ициальная">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922D8-3D02-4AD3-81E6-A345F0A5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 Marinov</dc:creator>
  <cp:lastModifiedBy>User</cp:lastModifiedBy>
  <cp:revision>2</cp:revision>
  <dcterms:created xsi:type="dcterms:W3CDTF">2022-09-26T10:39:00Z</dcterms:created>
  <dcterms:modified xsi:type="dcterms:W3CDTF">2022-09-26T10:39:00Z</dcterms:modified>
</cp:coreProperties>
</file>